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B2576">
        <w:rPr>
          <w:rFonts w:ascii="Times New Roman" w:eastAsia="Times New Roman" w:hAnsi="Times New Roman" w:cs="Times New Roman"/>
          <w:sz w:val="26"/>
          <w:szCs w:val="26"/>
        </w:rPr>
        <w:t>1</w:t>
      </w:r>
      <w:r w:rsidR="00DD791A">
        <w:rPr>
          <w:rFonts w:ascii="Times New Roman" w:eastAsia="Times New Roman" w:hAnsi="Times New Roman" w:cs="Times New Roman"/>
          <w:sz w:val="26"/>
          <w:szCs w:val="26"/>
        </w:rPr>
        <w:t>6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576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51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1352B" w:rsidRPr="0031352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территории, предназначенной </w:t>
      </w:r>
      <w:r w:rsidR="001B2576" w:rsidRPr="001B2576">
        <w:rPr>
          <w:rFonts w:ascii="Times New Roman" w:eastAsia="Times New Roman" w:hAnsi="Times New Roman" w:cs="Times New Roman"/>
          <w:sz w:val="26"/>
          <w:szCs w:val="26"/>
        </w:rPr>
        <w:t xml:space="preserve">для размещения линейных объектов по проекту: «Реконструкция схемы внешнего электроснабжения 110 </w:t>
      </w:r>
      <w:proofErr w:type="spellStart"/>
      <w:r w:rsidR="001B2576" w:rsidRPr="001B2576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spellEnd"/>
      <w:r w:rsidR="001B2576" w:rsidRPr="001B2576">
        <w:rPr>
          <w:rFonts w:ascii="Times New Roman" w:eastAsia="Times New Roman" w:hAnsi="Times New Roman" w:cs="Times New Roman"/>
          <w:sz w:val="26"/>
          <w:szCs w:val="26"/>
        </w:rPr>
        <w:t>, обеспечивающей электроснабжение рудников ЗФ в районе «</w:t>
      </w:r>
      <w:proofErr w:type="spellStart"/>
      <w:r w:rsidR="001B2576" w:rsidRPr="001B2576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1B2576" w:rsidRPr="001B2576">
        <w:rPr>
          <w:rFonts w:ascii="Times New Roman" w:eastAsia="Times New Roman" w:hAnsi="Times New Roman" w:cs="Times New Roman"/>
          <w:sz w:val="26"/>
          <w:szCs w:val="26"/>
        </w:rPr>
        <w:t>», расположенно</w:t>
      </w:r>
      <w:r w:rsidR="00DD791A">
        <w:rPr>
          <w:rFonts w:ascii="Times New Roman" w:eastAsia="Times New Roman" w:hAnsi="Times New Roman" w:cs="Times New Roman"/>
          <w:sz w:val="26"/>
          <w:szCs w:val="26"/>
        </w:rPr>
        <w:t>й</w:t>
      </w:r>
      <w:bookmarkStart w:id="1" w:name="_GoBack"/>
      <w:bookmarkEnd w:id="1"/>
      <w:r w:rsidR="001B2576" w:rsidRPr="001B2576">
        <w:rPr>
          <w:rFonts w:ascii="Times New Roman" w:eastAsia="Times New Roman" w:hAnsi="Times New Roman" w:cs="Times New Roman"/>
          <w:sz w:val="26"/>
          <w:szCs w:val="26"/>
        </w:rPr>
        <w:t>: Красноярский край, городской округ г. Норильск</w:t>
      </w:r>
      <w:r w:rsidR="00B24ED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24ED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1B2576" w:rsidRPr="001B25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DE0A0D" w:rsidRPr="001B25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B2576">
        <w:rPr>
          <w:rFonts w:ascii="Times New Roman" w:eastAsia="Times New Roman" w:hAnsi="Times New Roman" w:cs="Times New Roman"/>
          <w:sz w:val="26"/>
          <w:szCs w:val="26"/>
        </w:rPr>
        <w:t>40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B2576">
        <w:rPr>
          <w:rFonts w:ascii="Times New Roman" w:eastAsia="Times New Roman" w:hAnsi="Times New Roman" w:cs="Times New Roman"/>
          <w:sz w:val="26"/>
          <w:szCs w:val="26"/>
        </w:rPr>
        <w:t>15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0</w:t>
      </w:r>
      <w:r w:rsidR="001B2576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1B2576" w:rsidP="0055466F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ачальник Управления </w:t>
      </w:r>
      <w:r w:rsidR="00512C5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1352B">
        <w:rPr>
          <w:rFonts w:ascii="Times New Roman" w:hAnsi="Times New Roman" w:cs="Times New Roman"/>
          <w:sz w:val="26"/>
          <w:szCs w:val="26"/>
        </w:rPr>
        <w:tab/>
      </w:r>
      <w:r w:rsidR="0031352B">
        <w:rPr>
          <w:rFonts w:ascii="Times New Roman" w:hAnsi="Times New Roman" w:cs="Times New Roman"/>
          <w:sz w:val="26"/>
          <w:szCs w:val="26"/>
        </w:rPr>
        <w:tab/>
      </w:r>
      <w:r w:rsidR="0031352B">
        <w:rPr>
          <w:rFonts w:ascii="Times New Roman" w:hAnsi="Times New Roman" w:cs="Times New Roman"/>
          <w:sz w:val="26"/>
          <w:szCs w:val="26"/>
        </w:rPr>
        <w:tab/>
      </w:r>
      <w:r w:rsidR="0031352B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Т.М. Никитина</w:t>
      </w:r>
    </w:p>
    <w:sectPr w:rsidR="00D6062A" w:rsidSect="00AB51CE">
      <w:pgSz w:w="11906" w:h="16838"/>
      <w:pgMar w:top="709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35F0A"/>
    <w:rsid w:val="00152BC8"/>
    <w:rsid w:val="0016022E"/>
    <w:rsid w:val="001B196E"/>
    <w:rsid w:val="001B2576"/>
    <w:rsid w:val="001B4B4D"/>
    <w:rsid w:val="00237CD8"/>
    <w:rsid w:val="002C406A"/>
    <w:rsid w:val="002D39F4"/>
    <w:rsid w:val="002F01C4"/>
    <w:rsid w:val="0030063C"/>
    <w:rsid w:val="00304C06"/>
    <w:rsid w:val="00310B8A"/>
    <w:rsid w:val="0031352B"/>
    <w:rsid w:val="00361511"/>
    <w:rsid w:val="00383C4C"/>
    <w:rsid w:val="00385C1D"/>
    <w:rsid w:val="003B52FA"/>
    <w:rsid w:val="003C0280"/>
    <w:rsid w:val="003E778A"/>
    <w:rsid w:val="003F5F4B"/>
    <w:rsid w:val="00410E00"/>
    <w:rsid w:val="004C5C97"/>
    <w:rsid w:val="00512C50"/>
    <w:rsid w:val="0055466F"/>
    <w:rsid w:val="005737B1"/>
    <w:rsid w:val="005B5944"/>
    <w:rsid w:val="00667C3A"/>
    <w:rsid w:val="006A7D15"/>
    <w:rsid w:val="00811109"/>
    <w:rsid w:val="00816020"/>
    <w:rsid w:val="00832A14"/>
    <w:rsid w:val="00840F05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AB51CE"/>
    <w:rsid w:val="00B16995"/>
    <w:rsid w:val="00B24ED4"/>
    <w:rsid w:val="00B70B42"/>
    <w:rsid w:val="00BB1796"/>
    <w:rsid w:val="00BB5BD1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D791A"/>
    <w:rsid w:val="00DE0A0D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1C18-247D-46CB-B496-AE23EC82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2022-09-19T03:04:00Z</cp:lastPrinted>
  <dcterms:created xsi:type="dcterms:W3CDTF">2022-09-18T06:33:00Z</dcterms:created>
  <dcterms:modified xsi:type="dcterms:W3CDTF">2022-09-19T03:07:00Z</dcterms:modified>
</cp:coreProperties>
</file>